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61" w:rsidRPr="00D43CC6" w:rsidRDefault="004A0D61" w:rsidP="00597A68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>Explanation of percentages and letter grades:</w:t>
      </w:r>
    </w:p>
    <w:p w:rsidR="004A0D61" w:rsidRPr="00D43CC6" w:rsidRDefault="004A0D61" w:rsidP="00597A68">
      <w:pPr>
        <w:rPr>
          <w:rFonts w:ascii="Calibri" w:hAnsi="Calibri"/>
          <w:sz w:val="28"/>
          <w:szCs w:val="28"/>
        </w:rPr>
      </w:pPr>
    </w:p>
    <w:p w:rsidR="00597A68" w:rsidRPr="00D43CC6" w:rsidRDefault="00597A68" w:rsidP="00597A68">
      <w:pPr>
        <w:rPr>
          <w:rFonts w:ascii="Calibri" w:hAnsi="Calibri"/>
          <w:b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 xml:space="preserve">_____________ is doing fine with their </w:t>
      </w:r>
      <w:r w:rsidR="004C66C0" w:rsidRPr="00D43CC6">
        <w:rPr>
          <w:rFonts w:ascii="Calibri" w:hAnsi="Calibri"/>
          <w:sz w:val="28"/>
          <w:szCs w:val="28"/>
        </w:rPr>
        <w:t>participation, behavior, effort.  The</w:t>
      </w:r>
      <w:r w:rsidRPr="00D43CC6">
        <w:rPr>
          <w:rFonts w:ascii="Calibri" w:hAnsi="Calibri"/>
          <w:sz w:val="28"/>
          <w:szCs w:val="28"/>
        </w:rPr>
        <w:t xml:space="preserve"> participation “grades”</w:t>
      </w:r>
      <w:r w:rsidR="004F196C" w:rsidRPr="00D43CC6">
        <w:rPr>
          <w:rFonts w:ascii="Calibri" w:hAnsi="Calibri"/>
          <w:sz w:val="28"/>
          <w:szCs w:val="28"/>
        </w:rPr>
        <w:t xml:space="preserve"> should just be looked at as a </w:t>
      </w:r>
      <w:r w:rsidR="004F196C" w:rsidRPr="00D43CC6">
        <w:rPr>
          <w:rFonts w:ascii="Calibri" w:hAnsi="Calibri"/>
          <w:b/>
          <w:sz w:val="28"/>
          <w:szCs w:val="28"/>
        </w:rPr>
        <w:t>“letter”</w:t>
      </w:r>
      <w:r w:rsidRPr="00D43CC6">
        <w:rPr>
          <w:rFonts w:ascii="Calibri" w:hAnsi="Calibri"/>
          <w:sz w:val="28"/>
          <w:szCs w:val="28"/>
        </w:rPr>
        <w:t>.</w:t>
      </w:r>
      <w:r w:rsidRPr="00D43CC6">
        <w:rPr>
          <w:rFonts w:ascii="Calibri" w:hAnsi="Calibri"/>
          <w:b/>
          <w:sz w:val="28"/>
          <w:szCs w:val="28"/>
        </w:rPr>
        <w:t xml:space="preserve">  </w:t>
      </w:r>
      <w:r w:rsidRPr="00D43CC6">
        <w:rPr>
          <w:rFonts w:ascii="Calibri" w:hAnsi="Calibri"/>
          <w:sz w:val="28"/>
          <w:szCs w:val="28"/>
        </w:rPr>
        <w:t>As they are reported by me with a marking indicator: ei</w:t>
      </w:r>
      <w:r w:rsidR="004C66C0" w:rsidRPr="00D43CC6">
        <w:rPr>
          <w:rFonts w:ascii="Calibri" w:hAnsi="Calibri"/>
          <w:sz w:val="28"/>
          <w:szCs w:val="28"/>
        </w:rPr>
        <w:t xml:space="preserve">ther S = </w:t>
      </w:r>
      <w:r w:rsidR="003223E5">
        <w:rPr>
          <w:rFonts w:ascii="Calibri" w:hAnsi="Calibri"/>
          <w:sz w:val="28"/>
          <w:szCs w:val="28"/>
        </w:rPr>
        <w:t xml:space="preserve">Strength, </w:t>
      </w:r>
      <w:r w:rsidR="004C66C0" w:rsidRPr="00D43CC6">
        <w:rPr>
          <w:rFonts w:ascii="Calibri" w:hAnsi="Calibri"/>
          <w:sz w:val="28"/>
          <w:szCs w:val="28"/>
        </w:rPr>
        <w:t>P = Appropriate</w:t>
      </w:r>
      <w:r w:rsidRPr="00D43CC6">
        <w:rPr>
          <w:rFonts w:ascii="Calibri" w:hAnsi="Calibri"/>
          <w:sz w:val="28"/>
          <w:szCs w:val="28"/>
        </w:rPr>
        <w:t xml:space="preserve"> Progress or N </w:t>
      </w:r>
      <w:r w:rsidR="004A0D61" w:rsidRPr="00D43CC6">
        <w:rPr>
          <w:rFonts w:ascii="Calibri" w:hAnsi="Calibri"/>
          <w:sz w:val="28"/>
          <w:szCs w:val="28"/>
        </w:rPr>
        <w:t>= N</w:t>
      </w:r>
      <w:r w:rsidRPr="00D43CC6">
        <w:rPr>
          <w:rFonts w:ascii="Calibri" w:hAnsi="Calibri"/>
          <w:sz w:val="28"/>
          <w:szCs w:val="28"/>
        </w:rPr>
        <w:t xml:space="preserve">eeds improvement.  So for example any student who gets </w:t>
      </w:r>
      <w:r w:rsidR="004C66C0" w:rsidRPr="00D43CC6">
        <w:rPr>
          <w:rFonts w:ascii="Calibri" w:hAnsi="Calibri"/>
          <w:sz w:val="28"/>
          <w:szCs w:val="28"/>
        </w:rPr>
        <w:t>“</w:t>
      </w:r>
      <w:r w:rsidRPr="00D43CC6">
        <w:rPr>
          <w:rFonts w:ascii="Calibri" w:hAnsi="Calibri"/>
          <w:sz w:val="28"/>
          <w:szCs w:val="28"/>
        </w:rPr>
        <w:t>P</w:t>
      </w:r>
      <w:r w:rsidR="004C66C0" w:rsidRPr="00D43CC6">
        <w:rPr>
          <w:rFonts w:ascii="Calibri" w:hAnsi="Calibri"/>
          <w:sz w:val="28"/>
          <w:szCs w:val="28"/>
        </w:rPr>
        <w:t>”</w:t>
      </w:r>
      <w:r w:rsidRPr="00D43CC6">
        <w:rPr>
          <w:rFonts w:ascii="Calibri" w:hAnsi="Calibri"/>
          <w:sz w:val="28"/>
          <w:szCs w:val="28"/>
        </w:rPr>
        <w:t xml:space="preserve"> will</w:t>
      </w:r>
      <w:r w:rsidR="00987E42">
        <w:rPr>
          <w:rFonts w:ascii="Calibri" w:hAnsi="Calibri"/>
          <w:sz w:val="28"/>
          <w:szCs w:val="28"/>
        </w:rPr>
        <w:t xml:space="preserve"> automatically be assigned an 85</w:t>
      </w:r>
      <w:r w:rsidRPr="00D43CC6">
        <w:rPr>
          <w:rFonts w:ascii="Calibri" w:hAnsi="Calibri"/>
          <w:sz w:val="28"/>
          <w:szCs w:val="28"/>
        </w:rPr>
        <w:t>%</w:t>
      </w:r>
      <w:r w:rsidR="00D43CC6" w:rsidRPr="00D43CC6">
        <w:rPr>
          <w:rFonts w:ascii="Calibri" w:hAnsi="Calibri"/>
          <w:sz w:val="28"/>
          <w:szCs w:val="28"/>
        </w:rPr>
        <w:t>,</w:t>
      </w:r>
      <w:r w:rsidRPr="00D43CC6">
        <w:rPr>
          <w:rFonts w:ascii="Calibri" w:hAnsi="Calibri"/>
          <w:sz w:val="28"/>
          <w:szCs w:val="28"/>
        </w:rPr>
        <w:t xml:space="preserve"> those </w:t>
      </w:r>
      <w:r w:rsidR="00987E42">
        <w:rPr>
          <w:rFonts w:ascii="Calibri" w:hAnsi="Calibri"/>
          <w:sz w:val="28"/>
          <w:szCs w:val="28"/>
        </w:rPr>
        <w:t>with Strength will be given a 95</w:t>
      </w:r>
      <w:r w:rsidRPr="00D43CC6">
        <w:rPr>
          <w:rFonts w:ascii="Calibri" w:hAnsi="Calibri"/>
          <w:sz w:val="28"/>
          <w:szCs w:val="28"/>
        </w:rPr>
        <w:t xml:space="preserve">%.  </w:t>
      </w:r>
      <w:r w:rsidRPr="00D43CC6">
        <w:rPr>
          <w:rFonts w:ascii="Calibri" w:hAnsi="Calibri"/>
          <w:b/>
          <w:sz w:val="28"/>
          <w:szCs w:val="28"/>
        </w:rPr>
        <w:t>It gives a more accurate picture to just look at the letter assigned and not the percentage.</w:t>
      </w:r>
    </w:p>
    <w:p w:rsidR="00597A68" w:rsidRPr="00D43CC6" w:rsidRDefault="00597A68" w:rsidP="00597A68">
      <w:pPr>
        <w:rPr>
          <w:rFonts w:ascii="Calibri" w:hAnsi="Calibri"/>
          <w:sz w:val="28"/>
          <w:szCs w:val="28"/>
        </w:rPr>
      </w:pPr>
    </w:p>
    <w:p w:rsidR="0007511B" w:rsidRPr="00D43CC6" w:rsidRDefault="00597A68" w:rsidP="00597A68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 xml:space="preserve">As long </w:t>
      </w:r>
      <w:r w:rsidR="00987E42">
        <w:rPr>
          <w:rFonts w:ascii="Calibri" w:hAnsi="Calibri"/>
          <w:sz w:val="28"/>
          <w:szCs w:val="28"/>
        </w:rPr>
        <w:t>as _____________ has received a</w:t>
      </w:r>
      <w:r w:rsidRPr="00D43CC6">
        <w:rPr>
          <w:rFonts w:ascii="Calibri" w:hAnsi="Calibri"/>
          <w:sz w:val="28"/>
          <w:szCs w:val="28"/>
        </w:rPr>
        <w:t xml:space="preserve"> </w:t>
      </w:r>
      <w:r w:rsidR="004C66C0" w:rsidRPr="00D43CC6">
        <w:rPr>
          <w:rFonts w:ascii="Calibri" w:hAnsi="Calibri"/>
          <w:sz w:val="28"/>
          <w:szCs w:val="28"/>
        </w:rPr>
        <w:t>“</w:t>
      </w:r>
      <w:r w:rsidRPr="00D43CC6">
        <w:rPr>
          <w:rFonts w:ascii="Calibri" w:hAnsi="Calibri"/>
          <w:sz w:val="28"/>
          <w:szCs w:val="28"/>
        </w:rPr>
        <w:t>P</w:t>
      </w:r>
      <w:r w:rsidR="004C66C0" w:rsidRPr="00D43CC6">
        <w:rPr>
          <w:rFonts w:ascii="Calibri" w:hAnsi="Calibri"/>
          <w:sz w:val="28"/>
          <w:szCs w:val="28"/>
        </w:rPr>
        <w:t>”</w:t>
      </w:r>
      <w:r w:rsidRPr="00D43CC6">
        <w:rPr>
          <w:rFonts w:ascii="Calibri" w:hAnsi="Calibri"/>
          <w:sz w:val="28"/>
          <w:szCs w:val="28"/>
        </w:rPr>
        <w:t xml:space="preserve"> or </w:t>
      </w:r>
      <w:r w:rsidR="004C66C0" w:rsidRPr="00D43CC6">
        <w:rPr>
          <w:rFonts w:ascii="Calibri" w:hAnsi="Calibri"/>
          <w:sz w:val="28"/>
          <w:szCs w:val="28"/>
        </w:rPr>
        <w:t>“</w:t>
      </w:r>
      <w:r w:rsidRPr="00D43CC6">
        <w:rPr>
          <w:rFonts w:ascii="Calibri" w:hAnsi="Calibri"/>
          <w:sz w:val="28"/>
          <w:szCs w:val="28"/>
        </w:rPr>
        <w:t>S</w:t>
      </w:r>
      <w:r w:rsidR="004C66C0" w:rsidRPr="00D43CC6">
        <w:rPr>
          <w:rFonts w:ascii="Calibri" w:hAnsi="Calibri"/>
          <w:sz w:val="28"/>
          <w:szCs w:val="28"/>
        </w:rPr>
        <w:t>”</w:t>
      </w:r>
      <w:r w:rsidRPr="00D43CC6">
        <w:rPr>
          <w:rFonts w:ascii="Calibri" w:hAnsi="Calibri"/>
          <w:sz w:val="28"/>
          <w:szCs w:val="28"/>
        </w:rPr>
        <w:t xml:space="preserve"> for all his</w:t>
      </w:r>
      <w:r w:rsidR="004C66C0" w:rsidRPr="00D43CC6">
        <w:rPr>
          <w:rFonts w:ascii="Calibri" w:hAnsi="Calibri"/>
          <w:sz w:val="28"/>
          <w:szCs w:val="28"/>
        </w:rPr>
        <w:t>/her</w:t>
      </w:r>
      <w:r w:rsidRPr="00D43CC6">
        <w:rPr>
          <w:rFonts w:ascii="Calibri" w:hAnsi="Calibri"/>
          <w:sz w:val="28"/>
          <w:szCs w:val="28"/>
        </w:rPr>
        <w:t xml:space="preserve"> participation/behavior grades, I feel they are doing fine.  Unfortunately, the way the grading program wo</w:t>
      </w:r>
      <w:r w:rsidR="004F196C" w:rsidRPr="00D43CC6">
        <w:rPr>
          <w:rFonts w:ascii="Calibri" w:hAnsi="Calibri"/>
          <w:sz w:val="28"/>
          <w:szCs w:val="28"/>
        </w:rPr>
        <w:t>rks it turns letter grades into</w:t>
      </w:r>
      <w:r w:rsidRPr="00D43CC6">
        <w:rPr>
          <w:rFonts w:ascii="Calibri" w:hAnsi="Calibri"/>
          <w:sz w:val="28"/>
          <w:szCs w:val="28"/>
        </w:rPr>
        <w:t xml:space="preserve"> percentages (for computer calculation purposes) which for elementary special areas is not completely accurate.   </w:t>
      </w:r>
      <w:r w:rsidR="00D43CC6" w:rsidRPr="00D43CC6">
        <w:rPr>
          <w:rFonts w:ascii="Calibri" w:hAnsi="Calibri"/>
          <w:sz w:val="28"/>
          <w:szCs w:val="28"/>
        </w:rPr>
        <w:t>O</w:t>
      </w:r>
      <w:r w:rsidR="004F196C" w:rsidRPr="00D43CC6">
        <w:rPr>
          <w:rFonts w:ascii="Calibri" w:hAnsi="Calibri"/>
          <w:sz w:val="28"/>
          <w:szCs w:val="28"/>
        </w:rPr>
        <w:t>ur final grade</w:t>
      </w:r>
      <w:r w:rsidR="004A0D61" w:rsidRPr="00D43CC6">
        <w:rPr>
          <w:rFonts w:ascii="Calibri" w:hAnsi="Calibri"/>
          <w:sz w:val="28"/>
          <w:szCs w:val="28"/>
        </w:rPr>
        <w:t>s are given</w:t>
      </w:r>
      <w:r w:rsidR="004F196C" w:rsidRPr="00D43CC6">
        <w:rPr>
          <w:rFonts w:ascii="Calibri" w:hAnsi="Calibri"/>
          <w:sz w:val="28"/>
          <w:szCs w:val="28"/>
        </w:rPr>
        <w:t xml:space="preserve"> a</w:t>
      </w:r>
      <w:r w:rsidR="004A0D61" w:rsidRPr="00D43CC6">
        <w:rPr>
          <w:rFonts w:ascii="Calibri" w:hAnsi="Calibri"/>
          <w:sz w:val="28"/>
          <w:szCs w:val="28"/>
        </w:rPr>
        <w:t>s</w:t>
      </w:r>
      <w:r w:rsidR="004F196C" w:rsidRPr="00D43CC6">
        <w:rPr>
          <w:rFonts w:ascii="Calibri" w:hAnsi="Calibri"/>
          <w:sz w:val="28"/>
          <w:szCs w:val="28"/>
        </w:rPr>
        <w:t xml:space="preserve"> letter and not a percentage.  Even if I gave a student all “S”’s the highest letter grade possible</w:t>
      </w:r>
      <w:r w:rsidR="004C66C0" w:rsidRPr="00D43CC6">
        <w:rPr>
          <w:rFonts w:ascii="Calibri" w:hAnsi="Calibri"/>
          <w:sz w:val="28"/>
          <w:szCs w:val="28"/>
        </w:rPr>
        <w:t>,</w:t>
      </w:r>
      <w:r w:rsidR="004F196C" w:rsidRPr="00D43CC6">
        <w:rPr>
          <w:rFonts w:ascii="Calibri" w:hAnsi="Calibri"/>
          <w:sz w:val="28"/>
          <w:szCs w:val="28"/>
        </w:rPr>
        <w:t xml:space="preserve"> t</w:t>
      </w:r>
      <w:r w:rsidR="00987E42">
        <w:rPr>
          <w:rFonts w:ascii="Calibri" w:hAnsi="Calibri"/>
          <w:sz w:val="28"/>
          <w:szCs w:val="28"/>
        </w:rPr>
        <w:t>he percentage would only be a 95</w:t>
      </w:r>
      <w:r w:rsidR="004C66C0" w:rsidRPr="00D43CC6">
        <w:rPr>
          <w:rFonts w:ascii="Calibri" w:hAnsi="Calibri"/>
          <w:sz w:val="28"/>
          <w:szCs w:val="28"/>
        </w:rPr>
        <w:t>%.</w:t>
      </w:r>
    </w:p>
    <w:p w:rsidR="00224159" w:rsidRPr="00D43CC6" w:rsidRDefault="00224159" w:rsidP="00597A68">
      <w:pPr>
        <w:rPr>
          <w:rFonts w:ascii="Calibri" w:hAnsi="Calibri"/>
          <w:sz w:val="28"/>
          <w:szCs w:val="28"/>
        </w:rPr>
      </w:pPr>
    </w:p>
    <w:p w:rsidR="00987E42" w:rsidRDefault="004C66C0" w:rsidP="004C66C0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 xml:space="preserve">When you receive your report card at the end of the semester the grade will be presented with yet another marking indicator:  </w:t>
      </w:r>
    </w:p>
    <w:p w:rsidR="00987E42" w:rsidRDefault="004C66C0" w:rsidP="004C66C0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>+ = Strength</w:t>
      </w:r>
      <w:r w:rsidR="00987E42">
        <w:rPr>
          <w:rFonts w:ascii="Calibri" w:hAnsi="Calibri"/>
          <w:sz w:val="28"/>
          <w:szCs w:val="28"/>
        </w:rPr>
        <w:t xml:space="preserve"> – 90% or higher</w:t>
      </w:r>
      <w:r w:rsidRPr="00D43CC6">
        <w:rPr>
          <w:rFonts w:ascii="Calibri" w:hAnsi="Calibri"/>
          <w:sz w:val="28"/>
          <w:szCs w:val="28"/>
        </w:rPr>
        <w:t xml:space="preserve">, </w:t>
      </w:r>
    </w:p>
    <w:p w:rsidR="00987E42" w:rsidRDefault="004C66C0" w:rsidP="004C66C0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>Check mark = Appropriate Progress</w:t>
      </w:r>
      <w:r w:rsidR="00987E42">
        <w:rPr>
          <w:rFonts w:ascii="Calibri" w:hAnsi="Calibri"/>
          <w:sz w:val="28"/>
          <w:szCs w:val="28"/>
        </w:rPr>
        <w:t xml:space="preserve"> – 70%-89%</w:t>
      </w:r>
      <w:r w:rsidRPr="00D43CC6">
        <w:rPr>
          <w:rFonts w:ascii="Calibri" w:hAnsi="Calibri"/>
          <w:sz w:val="28"/>
          <w:szCs w:val="28"/>
        </w:rPr>
        <w:t xml:space="preserve">, and </w:t>
      </w:r>
    </w:p>
    <w:p w:rsidR="00987E42" w:rsidRDefault="004C66C0" w:rsidP="004C66C0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>-</w:t>
      </w:r>
      <w:r w:rsidR="00D43CC6" w:rsidRPr="00D43CC6">
        <w:rPr>
          <w:rFonts w:ascii="Calibri" w:hAnsi="Calibri"/>
          <w:sz w:val="28"/>
          <w:szCs w:val="28"/>
        </w:rPr>
        <w:t xml:space="preserve"> = Needs Improvement</w:t>
      </w:r>
      <w:r w:rsidR="00987E42">
        <w:rPr>
          <w:rFonts w:ascii="Calibri" w:hAnsi="Calibri"/>
          <w:sz w:val="28"/>
          <w:szCs w:val="28"/>
        </w:rPr>
        <w:t xml:space="preserve"> – below 69%</w:t>
      </w:r>
    </w:p>
    <w:p w:rsidR="004C66C0" w:rsidRPr="00D43CC6" w:rsidRDefault="00D43CC6" w:rsidP="004C66C0">
      <w:pPr>
        <w:rPr>
          <w:rFonts w:ascii="Calibri" w:hAnsi="Calibri"/>
          <w:sz w:val="28"/>
          <w:szCs w:val="28"/>
        </w:rPr>
      </w:pPr>
      <w:bookmarkStart w:id="0" w:name="_GoBack"/>
      <w:bookmarkEnd w:id="0"/>
      <w:r w:rsidRPr="00D43CC6">
        <w:rPr>
          <w:rFonts w:ascii="Calibri" w:hAnsi="Calibri"/>
          <w:sz w:val="28"/>
          <w:szCs w:val="28"/>
        </w:rPr>
        <w:t>I hope this helps explain the Tyler grading system</w:t>
      </w:r>
      <w:r w:rsidR="004C66C0" w:rsidRPr="00D43CC6">
        <w:rPr>
          <w:rFonts w:ascii="Calibri" w:hAnsi="Calibri"/>
          <w:sz w:val="28"/>
          <w:szCs w:val="28"/>
        </w:rPr>
        <w:t>.</w:t>
      </w:r>
    </w:p>
    <w:p w:rsidR="00597A68" w:rsidRPr="00D43CC6" w:rsidRDefault="00597A68" w:rsidP="00597A68">
      <w:pPr>
        <w:rPr>
          <w:rFonts w:ascii="Calibri" w:hAnsi="Calibri"/>
          <w:sz w:val="28"/>
          <w:szCs w:val="28"/>
        </w:rPr>
      </w:pPr>
    </w:p>
    <w:p w:rsidR="00597A68" w:rsidRPr="00D43CC6" w:rsidRDefault="00597A68" w:rsidP="00597A68">
      <w:pPr>
        <w:rPr>
          <w:rFonts w:ascii="Calibri" w:hAnsi="Calibri"/>
          <w:sz w:val="28"/>
          <w:szCs w:val="28"/>
        </w:rPr>
      </w:pPr>
      <w:r w:rsidRPr="00D43CC6">
        <w:rPr>
          <w:rFonts w:ascii="Calibri" w:hAnsi="Calibri"/>
          <w:sz w:val="28"/>
          <w:szCs w:val="28"/>
        </w:rPr>
        <w:t>Healthfully,</w:t>
      </w:r>
    </w:p>
    <w:p w:rsidR="00597A68" w:rsidRPr="00D43CC6" w:rsidRDefault="00597A68" w:rsidP="00597A68">
      <w:pPr>
        <w:rPr>
          <w:b/>
          <w:bCs/>
          <w:i/>
          <w:iCs/>
          <w:sz w:val="28"/>
          <w:szCs w:val="28"/>
        </w:rPr>
      </w:pPr>
    </w:p>
    <w:p w:rsidR="00597A68" w:rsidRPr="00D43CC6" w:rsidRDefault="00597A68" w:rsidP="00597A68">
      <w:pPr>
        <w:rPr>
          <w:b/>
          <w:bCs/>
          <w:i/>
          <w:iCs/>
          <w:sz w:val="28"/>
          <w:szCs w:val="28"/>
        </w:rPr>
      </w:pPr>
      <w:r w:rsidRPr="00D43CC6">
        <w:rPr>
          <w:b/>
          <w:bCs/>
          <w:i/>
          <w:iCs/>
          <w:sz w:val="28"/>
          <w:szCs w:val="28"/>
        </w:rPr>
        <w:t>Dean Boronyak</w:t>
      </w:r>
    </w:p>
    <w:p w:rsidR="00597A68" w:rsidRPr="00D43CC6" w:rsidRDefault="00597A68" w:rsidP="00597A68">
      <w:pPr>
        <w:rPr>
          <w:b/>
          <w:bCs/>
          <w:i/>
          <w:iCs/>
          <w:color w:val="FFCC00"/>
          <w:sz w:val="28"/>
          <w:szCs w:val="28"/>
        </w:rPr>
      </w:pPr>
      <w:r w:rsidRPr="00D43CC6">
        <w:rPr>
          <w:b/>
          <w:bCs/>
          <w:i/>
          <w:iCs/>
          <w:color w:val="FFCC00"/>
          <w:sz w:val="28"/>
          <w:szCs w:val="28"/>
        </w:rPr>
        <w:t>Ingomar Elementary</w:t>
      </w:r>
    </w:p>
    <w:p w:rsidR="00597A68" w:rsidRPr="00D43CC6" w:rsidRDefault="00597A68" w:rsidP="00597A68">
      <w:pPr>
        <w:rPr>
          <w:b/>
          <w:bCs/>
          <w:i/>
          <w:iCs/>
          <w:color w:val="000000"/>
          <w:sz w:val="28"/>
          <w:szCs w:val="28"/>
        </w:rPr>
      </w:pPr>
      <w:r w:rsidRPr="00D43CC6">
        <w:rPr>
          <w:b/>
          <w:bCs/>
          <w:i/>
          <w:iCs/>
          <w:color w:val="000000"/>
          <w:sz w:val="28"/>
          <w:szCs w:val="28"/>
        </w:rPr>
        <w:t>Health and Physical Education</w:t>
      </w:r>
    </w:p>
    <w:p w:rsidR="00597A68" w:rsidRDefault="00597A68" w:rsidP="00597A68">
      <w:pPr>
        <w:rPr>
          <w:rFonts w:ascii="Calibri" w:hAnsi="Calibri"/>
          <w:color w:val="1F497D"/>
          <w:sz w:val="22"/>
          <w:szCs w:val="22"/>
        </w:rPr>
      </w:pPr>
    </w:p>
    <w:p w:rsidR="00597A68" w:rsidRDefault="00597A68" w:rsidP="00597A68">
      <w:pPr>
        <w:rPr>
          <w:rFonts w:ascii="Calibri" w:hAnsi="Calibri"/>
          <w:color w:val="1F497D"/>
          <w:sz w:val="22"/>
          <w:szCs w:val="22"/>
        </w:rPr>
      </w:pPr>
    </w:p>
    <w:p w:rsidR="009B1ADD" w:rsidRDefault="009B1ADD"/>
    <w:sectPr w:rsidR="009B1A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68"/>
    <w:rsid w:val="0007511B"/>
    <w:rsid w:val="000A0EDC"/>
    <w:rsid w:val="00224159"/>
    <w:rsid w:val="003223E5"/>
    <w:rsid w:val="00486F59"/>
    <w:rsid w:val="004A0D61"/>
    <w:rsid w:val="004C66C0"/>
    <w:rsid w:val="004F196C"/>
    <w:rsid w:val="00597A68"/>
    <w:rsid w:val="00987E42"/>
    <w:rsid w:val="009B1ADD"/>
    <w:rsid w:val="00B64005"/>
    <w:rsid w:val="00D43CC6"/>
    <w:rsid w:val="00E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A68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A68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BCFC2D24</Template>
  <TotalTime>71</TotalTime>
  <Pages>1</Pages>
  <Words>225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Boronyak, Dean</dc:creator>
  <cp:lastModifiedBy>Boronyak, Dean</cp:lastModifiedBy>
  <cp:revision>8</cp:revision>
  <dcterms:created xsi:type="dcterms:W3CDTF">2013-02-07T15:49:00Z</dcterms:created>
  <dcterms:modified xsi:type="dcterms:W3CDTF">2016-08-29T21:08:00Z</dcterms:modified>
</cp:coreProperties>
</file>